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FDF" w:rsidRPr="0072326F" w:rsidP="00EA124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72326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Дело № </w:t>
      </w:r>
      <w:r w:rsidRPr="007232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5-</w:t>
      </w:r>
      <w:r w:rsidRPr="0072326F" w:rsidR="007D50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367</w:t>
      </w:r>
      <w:r w:rsidRPr="007232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-0402/</w:t>
      </w:r>
      <w:r w:rsidRPr="0072326F" w:rsidR="007D50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2025</w:t>
      </w:r>
    </w:p>
    <w:p w:rsidR="00292F73" w:rsidRPr="0072326F" w:rsidP="00EA124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232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УИД: </w:t>
      </w:r>
      <w:r w:rsidRPr="0072326F" w:rsidR="00AA6BE2">
        <w:rPr>
          <w:rFonts w:ascii="Times New Roman" w:hAnsi="Times New Roman" w:cs="Times New Roman"/>
          <w:bCs/>
          <w:sz w:val="28"/>
          <w:szCs w:val="28"/>
        </w:rPr>
        <w:t>86MS0031-01-</w:t>
      </w:r>
      <w:r w:rsidRPr="0072326F" w:rsidR="007D50AE">
        <w:rPr>
          <w:rFonts w:ascii="Times New Roman" w:hAnsi="Times New Roman" w:cs="Times New Roman"/>
          <w:bCs/>
          <w:sz w:val="28"/>
          <w:szCs w:val="28"/>
        </w:rPr>
        <w:t>2025-004574-68</w:t>
      </w:r>
    </w:p>
    <w:p w:rsidR="007D50AE" w:rsidRPr="0072326F" w:rsidP="00EA124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35020" w:rsidRPr="0072326F" w:rsidP="00EA12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7232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ПОСТАНОВЛНИЕ</w:t>
      </w:r>
    </w:p>
    <w:p w:rsidR="00615FDF" w:rsidRPr="0072326F" w:rsidP="00EA12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72326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 делу об административном правонарушении</w:t>
      </w:r>
    </w:p>
    <w:p w:rsidR="00615FDF" w:rsidRPr="0072326F" w:rsidP="00EA12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35020" w:rsidRPr="0072326F" w:rsidP="00EA1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>02 октября 2025</w:t>
      </w:r>
      <w:r w:rsidRPr="0072326F" w:rsidR="0061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</w:t>
      </w:r>
      <w:r w:rsidRPr="0072326F" w:rsidR="0029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пгт. Междуреченский</w:t>
      </w:r>
    </w:p>
    <w:p w:rsidR="00F35020" w:rsidRPr="0072326F" w:rsidP="00EA1241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77" w:rsidRPr="0072326F" w:rsidP="00EA1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Мировой судья судебного участка № 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7232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Кондинского судебного района Ханты-Мансийского автономного округа-Югры 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x-none"/>
        </w:rPr>
        <w:t>Черногрицкая Е.Н.</w:t>
      </w:r>
      <w:r w:rsidRPr="007232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326F" w:rsidR="00615F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292F73" w:rsidRPr="0072326F" w:rsidP="00EA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7232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</w:t>
      </w:r>
      <w:r w:rsidRPr="0072326F" w:rsidR="00AA6B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открыто судебном заседании </w:t>
      </w:r>
      <w:r w:rsidRPr="007232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материалы дела об административном правонарушении в отношении </w:t>
      </w:r>
    </w:p>
    <w:p w:rsidR="00F35020" w:rsidRPr="0072326F" w:rsidP="00EA1241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Деева Николая 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Сергеевича</w:t>
      </w:r>
      <w:r w:rsidRPr="0072326F" w:rsidR="0029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72326F" w:rsidR="0029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</w:t>
      </w:r>
      <w:r w:rsidRPr="0072326F" w:rsidR="00E95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72326F" w:rsidR="0029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привлекавшегося к административной ответственности за совершение правонарушений, предусмотренных </w:t>
      </w:r>
      <w:r w:rsidRPr="0072326F" w:rsidR="00615FD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главой 12</w:t>
      </w:r>
      <w:r w:rsidRPr="0072326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Кодекса РФ об административных правонарушениях,</w:t>
      </w:r>
    </w:p>
    <w:p w:rsidR="00955A77" w:rsidRPr="0072326F" w:rsidP="00EA1241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020" w:rsidRPr="0072326F" w:rsidP="00EA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55A77" w:rsidRPr="0072326F" w:rsidP="00EA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020" w:rsidRPr="0072326F" w:rsidP="00EA1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Деев Н.С.</w:t>
      </w:r>
      <w:r w:rsidRPr="0072326F" w:rsidR="004F4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26F" w:rsidR="00BC6908">
        <w:rPr>
          <w:rFonts w:ascii="Times New Roman" w:eastAsia="Times New Roman" w:hAnsi="Times New Roman" w:cs="Times New Roman"/>
          <w:sz w:val="28"/>
          <w:szCs w:val="28"/>
          <w:lang w:eastAsia="ru-RU"/>
        </w:rPr>
        <w:t>18.09.2025</w:t>
      </w:r>
      <w:r w:rsidRPr="0072326F" w:rsidR="004F4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72326F" w:rsidR="00BC690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72326F" w:rsidR="00D5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26F" w:rsidR="004F4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Pr="0072326F" w:rsidR="00BC6908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72326F" w:rsidR="004F4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на </w:t>
      </w:r>
      <w:r w:rsidRPr="0072326F" w:rsidR="00BC6908"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 w:rsidRPr="0072326F" w:rsidR="008A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автодороги</w:t>
      </w:r>
      <w:r w:rsidRPr="0072326F" w:rsidR="004F4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26F" w:rsidR="00BC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Междуреченский </w:t>
      </w:r>
      <w:r w:rsidRPr="0072326F" w:rsidR="007C6B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2326F" w:rsidR="00BC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Куминский</w:t>
      </w:r>
      <w:r w:rsidRPr="0072326F" w:rsidR="007C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Кондинском районе ХМАО-Югры</w:t>
      </w:r>
      <w:r w:rsidRPr="0072326F" w:rsidR="0061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управлял </w:t>
      </w:r>
      <w:r w:rsidRPr="0072326F" w:rsidR="008A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зарегистрированном в установленном порядке </w:t>
      </w:r>
      <w:r w:rsidRPr="0072326F" w:rsidR="0061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2326F" w:rsidR="00BC69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государственн</w:t>
      </w:r>
      <w:r w:rsidRPr="0072326F" w:rsidR="00BC6908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72326F" w:rsidR="00BC6908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72326F" w:rsidR="00BC69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26F" w:rsidR="006B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транспортном средстве </w:t>
      </w:r>
      <w:r w:rsidRPr="0072326F" w:rsidR="00615F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</w:t>
      </w:r>
      <w:r w:rsidRPr="0072326F" w:rsidR="00BC69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326F" w:rsidR="0061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326F" w:rsidR="007B2F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нарушил пп.2.11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дор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ожного движения Российской Федерации, утвержденных </w:t>
      </w:r>
      <w:hyperlink r:id="rId4" w:history="1">
        <w:r w:rsidRPr="007232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23 октября 1993 г. </w:t>
      </w:r>
      <w:r w:rsidRPr="0072326F" w:rsidR="008A72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> 1090.</w:t>
      </w:r>
    </w:p>
    <w:p w:rsidR="00AA6BE2" w:rsidRPr="0072326F" w:rsidP="00EA124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26F">
        <w:rPr>
          <w:rFonts w:ascii="Times New Roman" w:hAnsi="Times New Roman" w:cs="Times New Roman"/>
          <w:sz w:val="28"/>
          <w:szCs w:val="28"/>
        </w:rPr>
        <w:t xml:space="preserve">Деев Н.С. </w:t>
      </w:r>
      <w:r w:rsidRPr="0072326F">
        <w:rPr>
          <w:rFonts w:ascii="Times New Roman" w:hAnsi="Times New Roman" w:cs="Times New Roman"/>
          <w:kern w:val="28"/>
          <w:sz w:val="28"/>
          <w:szCs w:val="28"/>
        </w:rPr>
        <w:t>в судебно</w:t>
      </w:r>
      <w:r w:rsidRPr="0072326F" w:rsidR="00BC6908">
        <w:rPr>
          <w:rFonts w:ascii="Times New Roman" w:hAnsi="Times New Roman" w:cs="Times New Roman"/>
          <w:kern w:val="28"/>
          <w:sz w:val="28"/>
          <w:szCs w:val="28"/>
        </w:rPr>
        <w:t>м</w:t>
      </w:r>
      <w:r w:rsidRPr="0072326F">
        <w:rPr>
          <w:rFonts w:ascii="Times New Roman" w:hAnsi="Times New Roman" w:cs="Times New Roman"/>
          <w:kern w:val="28"/>
          <w:sz w:val="28"/>
          <w:szCs w:val="28"/>
        </w:rPr>
        <w:t xml:space="preserve"> заседани</w:t>
      </w:r>
      <w:r w:rsidRPr="0072326F" w:rsidR="00BC6908">
        <w:rPr>
          <w:rFonts w:ascii="Times New Roman" w:hAnsi="Times New Roman" w:cs="Times New Roman"/>
          <w:kern w:val="28"/>
          <w:sz w:val="28"/>
          <w:szCs w:val="28"/>
        </w:rPr>
        <w:t xml:space="preserve">и вину не </w:t>
      </w:r>
      <w:r w:rsidRPr="0072326F" w:rsidR="00DD5A7F">
        <w:rPr>
          <w:rFonts w:ascii="Times New Roman" w:hAnsi="Times New Roman" w:cs="Times New Roman"/>
          <w:kern w:val="28"/>
          <w:sz w:val="28"/>
          <w:szCs w:val="28"/>
        </w:rPr>
        <w:t>признал</w:t>
      </w:r>
      <w:r w:rsidRPr="0072326F" w:rsidR="00BC6908">
        <w:rPr>
          <w:rFonts w:ascii="Times New Roman" w:hAnsi="Times New Roman" w:cs="Times New Roman"/>
          <w:kern w:val="28"/>
          <w:sz w:val="28"/>
          <w:szCs w:val="28"/>
        </w:rPr>
        <w:t xml:space="preserve">, пояснил, что </w:t>
      </w:r>
      <w:r w:rsidRPr="0072326F" w:rsidR="00DD5A7F">
        <w:rPr>
          <w:rFonts w:ascii="Times New Roman" w:hAnsi="Times New Roman" w:cs="Times New Roman"/>
          <w:kern w:val="28"/>
          <w:sz w:val="28"/>
          <w:szCs w:val="28"/>
        </w:rPr>
        <w:t xml:space="preserve">в начале сентября 2025 года </w:t>
      </w:r>
      <w:r w:rsidRPr="0072326F" w:rsidR="00BC6908">
        <w:rPr>
          <w:rFonts w:ascii="Times New Roman" w:hAnsi="Times New Roman" w:cs="Times New Roman"/>
          <w:kern w:val="28"/>
          <w:sz w:val="28"/>
          <w:szCs w:val="28"/>
        </w:rPr>
        <w:t>приобрел авт</w:t>
      </w:r>
      <w:r w:rsidRPr="0072326F" w:rsidR="0063361A">
        <w:rPr>
          <w:rFonts w:ascii="Times New Roman" w:hAnsi="Times New Roman" w:cs="Times New Roman"/>
          <w:kern w:val="28"/>
          <w:sz w:val="28"/>
          <w:szCs w:val="28"/>
        </w:rPr>
        <w:t>омобиль Пежо в г. Екатеринбург по договору купли-продажи, в момент передачи транспортного средства бывший владелец снял регистрационные знаки со ссылкой на то, что он может управлять транспортн</w:t>
      </w:r>
      <w:r w:rsidR="00646A9E">
        <w:rPr>
          <w:rFonts w:ascii="Times New Roman" w:hAnsi="Times New Roman" w:cs="Times New Roman"/>
          <w:kern w:val="28"/>
          <w:sz w:val="28"/>
          <w:szCs w:val="28"/>
        </w:rPr>
        <w:t>ы</w:t>
      </w:r>
      <w:r w:rsidRPr="0072326F" w:rsidR="0063361A">
        <w:rPr>
          <w:rFonts w:ascii="Times New Roman" w:hAnsi="Times New Roman" w:cs="Times New Roman"/>
          <w:kern w:val="28"/>
          <w:sz w:val="28"/>
          <w:szCs w:val="28"/>
        </w:rPr>
        <w:t xml:space="preserve">м средством </w:t>
      </w:r>
      <w:r w:rsidRPr="0072326F" w:rsidR="008328CD">
        <w:rPr>
          <w:rFonts w:ascii="Times New Roman" w:hAnsi="Times New Roman" w:cs="Times New Roman"/>
          <w:kern w:val="28"/>
          <w:sz w:val="28"/>
          <w:szCs w:val="28"/>
        </w:rPr>
        <w:t xml:space="preserve">без номеров </w:t>
      </w:r>
      <w:r w:rsidRPr="0072326F" w:rsidR="0063361A">
        <w:rPr>
          <w:rFonts w:ascii="Times New Roman" w:hAnsi="Times New Roman" w:cs="Times New Roman"/>
          <w:kern w:val="28"/>
          <w:sz w:val="28"/>
          <w:szCs w:val="28"/>
        </w:rPr>
        <w:t xml:space="preserve">в течении 10 дней </w:t>
      </w:r>
      <w:r w:rsidRPr="0072326F" w:rsidR="008328CD">
        <w:rPr>
          <w:rFonts w:ascii="Times New Roman" w:hAnsi="Times New Roman" w:cs="Times New Roman"/>
          <w:kern w:val="28"/>
          <w:sz w:val="28"/>
          <w:szCs w:val="28"/>
        </w:rPr>
        <w:t xml:space="preserve">пока не поставит его на учет в ГАИ. </w:t>
      </w:r>
      <w:r w:rsidRPr="0072326F" w:rsidR="00C549D1">
        <w:rPr>
          <w:rFonts w:ascii="Times New Roman" w:hAnsi="Times New Roman" w:cs="Times New Roman"/>
          <w:kern w:val="28"/>
          <w:sz w:val="28"/>
          <w:szCs w:val="28"/>
        </w:rPr>
        <w:t xml:space="preserve">По этой причине </w:t>
      </w:r>
      <w:r w:rsidRPr="0072326F" w:rsidR="007033AD">
        <w:rPr>
          <w:rFonts w:ascii="Times New Roman" w:hAnsi="Times New Roman" w:cs="Times New Roman"/>
          <w:kern w:val="28"/>
          <w:sz w:val="28"/>
          <w:szCs w:val="28"/>
        </w:rPr>
        <w:t>пока</w:t>
      </w:r>
      <w:r w:rsidRPr="0072326F" w:rsidR="00C549D1">
        <w:rPr>
          <w:rFonts w:ascii="Times New Roman" w:hAnsi="Times New Roman" w:cs="Times New Roman"/>
          <w:kern w:val="28"/>
          <w:sz w:val="28"/>
          <w:szCs w:val="28"/>
        </w:rPr>
        <w:t xml:space="preserve"> не истекли 10 дней </w:t>
      </w:r>
      <w:r w:rsidRPr="0072326F" w:rsidR="007033AD">
        <w:rPr>
          <w:rFonts w:ascii="Times New Roman" w:hAnsi="Times New Roman" w:cs="Times New Roman"/>
          <w:kern w:val="28"/>
          <w:sz w:val="28"/>
          <w:szCs w:val="28"/>
        </w:rPr>
        <w:t>он эксплуатировал</w:t>
      </w:r>
      <w:r w:rsidRPr="0072326F" w:rsidR="00C549D1">
        <w:rPr>
          <w:rFonts w:ascii="Times New Roman" w:hAnsi="Times New Roman" w:cs="Times New Roman"/>
          <w:kern w:val="28"/>
          <w:sz w:val="28"/>
          <w:szCs w:val="28"/>
        </w:rPr>
        <w:t xml:space="preserve"> автомобиль</w:t>
      </w:r>
      <w:r w:rsidRPr="0072326F" w:rsidR="007033AD">
        <w:rPr>
          <w:rFonts w:ascii="Times New Roman" w:hAnsi="Times New Roman" w:cs="Times New Roman"/>
          <w:kern w:val="28"/>
          <w:sz w:val="28"/>
          <w:szCs w:val="28"/>
        </w:rPr>
        <w:t xml:space="preserve">. 18.09.2025 </w:t>
      </w:r>
      <w:r w:rsidRPr="0072326F" w:rsidR="00706112">
        <w:rPr>
          <w:rFonts w:ascii="Times New Roman" w:hAnsi="Times New Roman" w:cs="Times New Roman"/>
          <w:kern w:val="28"/>
          <w:sz w:val="28"/>
          <w:szCs w:val="28"/>
        </w:rPr>
        <w:t xml:space="preserve">за  2 дня </w:t>
      </w:r>
      <w:r w:rsidRPr="0072326F" w:rsidR="001F0135">
        <w:rPr>
          <w:rFonts w:ascii="Times New Roman" w:hAnsi="Times New Roman" w:cs="Times New Roman"/>
          <w:kern w:val="28"/>
          <w:sz w:val="28"/>
          <w:szCs w:val="28"/>
        </w:rPr>
        <w:t xml:space="preserve">до истечения десятидневного срока </w:t>
      </w:r>
      <w:r w:rsidRPr="0072326F" w:rsidR="00706112">
        <w:rPr>
          <w:rFonts w:ascii="Times New Roman" w:hAnsi="Times New Roman" w:cs="Times New Roman"/>
          <w:kern w:val="28"/>
          <w:sz w:val="28"/>
          <w:szCs w:val="28"/>
        </w:rPr>
        <w:t xml:space="preserve">при управлении вышеуказанным автомобилем </w:t>
      </w:r>
      <w:r w:rsidR="00646A9E">
        <w:rPr>
          <w:rFonts w:ascii="Times New Roman" w:hAnsi="Times New Roman" w:cs="Times New Roman"/>
          <w:kern w:val="28"/>
          <w:sz w:val="28"/>
          <w:szCs w:val="28"/>
        </w:rPr>
        <w:t xml:space="preserve">он </w:t>
      </w:r>
      <w:r w:rsidRPr="0072326F" w:rsidR="007033AD">
        <w:rPr>
          <w:rFonts w:ascii="Times New Roman" w:hAnsi="Times New Roman" w:cs="Times New Roman"/>
          <w:kern w:val="28"/>
          <w:sz w:val="28"/>
          <w:szCs w:val="28"/>
        </w:rPr>
        <w:t>был остановлен сотрудниками полиции, которы</w:t>
      </w:r>
      <w:r w:rsidRPr="0072326F" w:rsidR="00607B82">
        <w:rPr>
          <w:rFonts w:ascii="Times New Roman" w:hAnsi="Times New Roman" w:cs="Times New Roman"/>
          <w:kern w:val="28"/>
          <w:sz w:val="28"/>
          <w:szCs w:val="28"/>
        </w:rPr>
        <w:t>е</w:t>
      </w:r>
      <w:r w:rsidRPr="0072326F" w:rsidR="007033AD">
        <w:rPr>
          <w:rFonts w:ascii="Times New Roman" w:hAnsi="Times New Roman" w:cs="Times New Roman"/>
          <w:kern w:val="28"/>
          <w:sz w:val="28"/>
          <w:szCs w:val="28"/>
        </w:rPr>
        <w:t xml:space="preserve"> составили в отношении него протокол об административном правонарушении. </w:t>
      </w:r>
    </w:p>
    <w:p w:rsidR="00AA6BE2" w:rsidRPr="0072326F" w:rsidP="00EA12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26F">
        <w:rPr>
          <w:rFonts w:ascii="Times New Roman" w:hAnsi="Times New Roman" w:cs="Times New Roman"/>
          <w:sz w:val="28"/>
          <w:szCs w:val="28"/>
        </w:rPr>
        <w:t xml:space="preserve">  </w:t>
      </w:r>
      <w:r w:rsidRPr="0072326F" w:rsidR="00B40688">
        <w:rPr>
          <w:rFonts w:ascii="Times New Roman" w:hAnsi="Times New Roman" w:cs="Times New Roman"/>
          <w:sz w:val="28"/>
          <w:szCs w:val="28"/>
        </w:rPr>
        <w:t>Заслушав</w:t>
      </w:r>
      <w:r w:rsidRPr="0072326F">
        <w:rPr>
          <w:rFonts w:ascii="Times New Roman" w:hAnsi="Times New Roman" w:cs="Times New Roman"/>
          <w:sz w:val="28"/>
          <w:szCs w:val="28"/>
        </w:rPr>
        <w:t xml:space="preserve"> </w:t>
      </w:r>
      <w:r w:rsidRPr="0072326F" w:rsidR="00664AD9">
        <w:rPr>
          <w:rFonts w:ascii="Times New Roman" w:hAnsi="Times New Roman" w:cs="Times New Roman"/>
          <w:sz w:val="28"/>
          <w:szCs w:val="28"/>
        </w:rPr>
        <w:t>Деева Н.С.</w:t>
      </w:r>
      <w:r w:rsidRPr="0072326F" w:rsidR="00B40688">
        <w:rPr>
          <w:rFonts w:ascii="Times New Roman" w:hAnsi="Times New Roman" w:cs="Times New Roman"/>
          <w:sz w:val="28"/>
          <w:szCs w:val="28"/>
        </w:rPr>
        <w:t xml:space="preserve">, </w:t>
      </w:r>
      <w:r w:rsidRPr="0072326F">
        <w:rPr>
          <w:rFonts w:ascii="Times New Roman" w:hAnsi="Times New Roman" w:cs="Times New Roman"/>
          <w:sz w:val="28"/>
          <w:szCs w:val="28"/>
        </w:rPr>
        <w:t xml:space="preserve">изучив материалы дела, </w:t>
      </w:r>
      <w:r w:rsidRPr="0072326F" w:rsidR="00B40688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5" w:history="1">
        <w:r w:rsidRPr="0072326F" w:rsidR="00B4068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2 ст. 25.1</w:t>
        </w:r>
      </w:hyperlink>
      <w:r w:rsidRPr="0072326F" w:rsidR="00B40688">
        <w:rPr>
          <w:rFonts w:ascii="Times New Roman" w:hAnsi="Times New Roman" w:cs="Times New Roman"/>
          <w:sz w:val="28"/>
          <w:szCs w:val="28"/>
        </w:rPr>
        <w:t xml:space="preserve"> КоАП РФ, мировой судья, </w:t>
      </w:r>
      <w:r w:rsidRPr="0072326F">
        <w:rPr>
          <w:rFonts w:ascii="Times New Roman" w:hAnsi="Times New Roman" w:cs="Times New Roman"/>
          <w:sz w:val="28"/>
          <w:szCs w:val="28"/>
        </w:rPr>
        <w:t>приходит к следующему.</w:t>
      </w:r>
    </w:p>
    <w:p w:rsidR="007C6B1A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 xml:space="preserve">  В соответствии с </w:t>
      </w:r>
      <w:hyperlink r:id="rId6" w:history="1">
        <w:r w:rsidRPr="0072326F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частью 2 статьи 12.2</w:t>
        </w:r>
      </w:hyperlink>
      <w:r w:rsidRPr="0072326F">
        <w:rPr>
          <w:sz w:val="28"/>
          <w:szCs w:val="28"/>
        </w:rPr>
        <w:t xml:space="preserve"> Кодекса Российской Федерации об административных правонарушениях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</w:t>
      </w:r>
      <w:r w:rsidRPr="0072326F">
        <w:rPr>
          <w:sz w:val="28"/>
          <w:szCs w:val="28"/>
        </w:rPr>
        <w:t>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</w:t>
      </w:r>
      <w:r w:rsidRPr="0072326F">
        <w:rPr>
          <w:sz w:val="28"/>
          <w:szCs w:val="28"/>
        </w:rPr>
        <w:t xml:space="preserve">озволяющих их </w:t>
      </w:r>
      <w:r w:rsidRPr="0072326F">
        <w:rPr>
          <w:sz w:val="28"/>
          <w:szCs w:val="28"/>
        </w:rPr>
        <w:t>видоизменить или скрыть,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7C6B1A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 xml:space="preserve">В соответствии с </w:t>
      </w:r>
      <w:hyperlink r:id="rId7" w:history="1">
        <w:r w:rsidRPr="0072326F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пунктом 2.3.1</w:t>
        </w:r>
      </w:hyperlink>
      <w:r w:rsidRPr="0072326F">
        <w:rPr>
          <w:sz w:val="28"/>
          <w:szCs w:val="28"/>
        </w:rPr>
        <w:t xml:space="preserve"> Правил дорожного движения, утвержденных постановлением Правительства Российской Федерации от 23 октября 1993 года N 1090 "О Правилах дорожного движения" (далее - Правила </w:t>
      </w:r>
      <w:r w:rsidRPr="0072326F">
        <w:rPr>
          <w:sz w:val="28"/>
          <w:szCs w:val="28"/>
        </w:rPr>
        <w:t>дорожного движения),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</w:t>
      </w:r>
      <w:r w:rsidRPr="0072326F">
        <w:rPr>
          <w:sz w:val="28"/>
          <w:szCs w:val="28"/>
        </w:rPr>
        <w:t xml:space="preserve">тями должностных лиц по обеспечению безопасности дорожного движения. </w:t>
      </w:r>
    </w:p>
    <w:p w:rsidR="007C6B1A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>В силу пунктов 2, 11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</w:t>
      </w:r>
      <w:r w:rsidRPr="0072326F">
        <w:rPr>
          <w:sz w:val="28"/>
          <w:szCs w:val="28"/>
        </w:rPr>
        <w:t>влением Совета Министров - Правительства Российской Федерации от 23 октября 1993 года N 1090 (далее - Основные положения по допуску транспортных средств к эксплуатации), на механических транспортных средствах (кроме мопедов, трамваев и троллейбусов) и приц</w:t>
      </w:r>
      <w:r w:rsidRPr="0072326F">
        <w:rPr>
          <w:sz w:val="28"/>
          <w:szCs w:val="28"/>
        </w:rPr>
        <w:t>епах должны быть установлены на предусмотренных для этого местах регистрационные знаки соответствующего образца. Запрещается эксплуатация автомобилей, если их техническое состояние и оборудование не отвечают требованиям Перечня неисправностей и условий, пр</w:t>
      </w:r>
      <w:r w:rsidRPr="0072326F">
        <w:rPr>
          <w:sz w:val="28"/>
          <w:szCs w:val="28"/>
        </w:rPr>
        <w:t xml:space="preserve">и которых запрещается эксплуатация транспортных средств. </w:t>
      </w:r>
    </w:p>
    <w:p w:rsidR="00792839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hyperlink r:id="rId8" w:history="1">
        <w:r w:rsidRPr="0072326F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Пунктом 3 статьи 15</w:t>
        </w:r>
      </w:hyperlink>
      <w:r w:rsidRPr="0072326F">
        <w:rPr>
          <w:sz w:val="28"/>
          <w:szCs w:val="28"/>
        </w:rPr>
        <w:t xml:space="preserve"> Федерального закона от 10 декабря 1995 год N 196-ФЗ "О безопасности </w:t>
      </w:r>
      <w:r w:rsidRPr="0072326F">
        <w:rPr>
          <w:sz w:val="28"/>
          <w:szCs w:val="28"/>
        </w:rPr>
        <w:t>дорожного движения" закреплено, что допуск транспортных средств, предназначенных для участия в дорожном движении на территории Российской Федерации, за исключением транспортных средств, участвующих в международном движении или ввозимых на территорию Россий</w:t>
      </w:r>
      <w:r w:rsidRPr="0072326F">
        <w:rPr>
          <w:sz w:val="28"/>
          <w:szCs w:val="28"/>
        </w:rPr>
        <w:t>ской Федерации на срок не более шести месяцев, осуществляется в соответствии с законодательством Российской Федерации путем регистрации транспортных средств и выдачи соответствующих документов. Регистрация транспортных средств без документа, удостоверяющег</w:t>
      </w:r>
      <w:r w:rsidRPr="0072326F">
        <w:rPr>
          <w:sz w:val="28"/>
          <w:szCs w:val="28"/>
        </w:rPr>
        <w:t>о его соответствие установленным требованиям безопасности дорожного движения, запрещается. В случаях, предусмотренных законодательством Российской Федерации, отдельные действия по регистрации транспортных средств и выдача соответствующих документов осущест</w:t>
      </w:r>
      <w:r w:rsidRPr="0072326F">
        <w:rPr>
          <w:sz w:val="28"/>
          <w:szCs w:val="28"/>
        </w:rPr>
        <w:t>вляются, в том числе в электронной форме.</w:t>
      </w:r>
    </w:p>
    <w:p w:rsidR="00792839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>Из приведенной нормы закона усматривается, что государственная регистрация транспортных средств является обязательным условием для осуществления собственниками принадлежащих им прав на автомобили, а именно, для исп</w:t>
      </w:r>
      <w:r w:rsidRPr="0072326F">
        <w:rPr>
          <w:sz w:val="28"/>
          <w:szCs w:val="28"/>
        </w:rPr>
        <w:t xml:space="preserve">ользования в дорожном движении на территории Российской Федерации, и свидетельствует о принадлежности к Российской Федерации. </w:t>
      </w:r>
    </w:p>
    <w:p w:rsidR="00792839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 xml:space="preserve">Конституционным Судом Российской Федерации в постановлениях от 17 декабря 1996 г. </w:t>
      </w:r>
      <w:hyperlink r:id="rId9" w:history="1">
        <w:r w:rsidRPr="0072326F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N 20-П</w:t>
        </w:r>
      </w:hyperlink>
      <w:r w:rsidRPr="0072326F">
        <w:rPr>
          <w:sz w:val="28"/>
          <w:szCs w:val="28"/>
        </w:rPr>
        <w:t xml:space="preserve">, от 31 мая 2005 г. </w:t>
      </w:r>
      <w:hyperlink r:id="rId10" w:history="1">
        <w:r w:rsidRPr="0072326F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N 6-П</w:t>
        </w:r>
      </w:hyperlink>
      <w:r w:rsidRPr="0072326F">
        <w:rPr>
          <w:sz w:val="28"/>
          <w:szCs w:val="28"/>
        </w:rPr>
        <w:t xml:space="preserve"> и определениях от 7 декабря 2006 г. N 544-0, от 1 октября 2008 г. N 670-0-0, от 26 января</w:t>
      </w:r>
      <w:r w:rsidRPr="0072326F">
        <w:rPr>
          <w:sz w:val="28"/>
          <w:szCs w:val="28"/>
        </w:rPr>
        <w:t xml:space="preserve"> 2010 г. N 124-0- О разъяснено, что реализация права собственности в отношении транспортных средств при их использовании по назначению имеет свои особенности, которые </w:t>
      </w:r>
      <w:r w:rsidRPr="0072326F">
        <w:rPr>
          <w:sz w:val="28"/>
          <w:szCs w:val="28"/>
        </w:rPr>
        <w:t>определены спецификой их правового режима, связанной с их техническими параметрами как пр</w:t>
      </w:r>
      <w:r w:rsidRPr="0072326F">
        <w:rPr>
          <w:sz w:val="28"/>
          <w:szCs w:val="28"/>
        </w:rPr>
        <w:t xml:space="preserve">едметов, представляющих повышенную опасность для жизни, здоровья, имущества третьих лиц. Государственная регистрация транспортных средств направлена на защиту здоровья, прав и законных интересов как самих собственников, так и других лиц, в том числе права </w:t>
      </w:r>
      <w:r w:rsidRPr="0072326F">
        <w:rPr>
          <w:sz w:val="28"/>
          <w:szCs w:val="28"/>
        </w:rPr>
        <w:t>на обеспечение эффективного противодействия преступлениям и другим правонарушениям, связанным с использованием транспортных средств, а сами по себе регистрационные действия, осуществляемые подразделениями Госавтоинспекции, являются формой административного</w:t>
      </w:r>
      <w:r w:rsidRPr="0072326F">
        <w:rPr>
          <w:sz w:val="28"/>
          <w:szCs w:val="28"/>
        </w:rPr>
        <w:t xml:space="preserve"> контроля с целью соблюдения конституционных прав граждан и гарантирования их имущественных интересов (апелляционное определение Верховного Суда РФ по делу N АПЛ16-143).</w:t>
      </w:r>
    </w:p>
    <w:p w:rsidR="00792839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>Государственный регистрационный номер присваивается транспортному средству, а государс</w:t>
      </w:r>
      <w:r w:rsidRPr="0072326F">
        <w:rPr>
          <w:sz w:val="28"/>
          <w:szCs w:val="28"/>
        </w:rPr>
        <w:t xml:space="preserve">твенные регистрационные знаки выдаются его владельцу после совершения регистрационного действия. </w:t>
      </w:r>
    </w:p>
    <w:p w:rsidR="00792839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 xml:space="preserve">Исходя из указанных положений, государственные знаки являются необходимым условием для допуска транспортного средства к участию в дорожном движении. </w:t>
      </w:r>
    </w:p>
    <w:p w:rsidR="00AD378C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bCs/>
          <w:sz w:val="28"/>
          <w:szCs w:val="28"/>
          <w:lang w:eastAsia="x-none"/>
        </w:rPr>
        <w:t xml:space="preserve"> </w:t>
      </w:r>
      <w:r w:rsidRPr="0072326F" w:rsidR="00F35020">
        <w:rPr>
          <w:sz w:val="28"/>
          <w:szCs w:val="28"/>
        </w:rPr>
        <w:t xml:space="preserve">В ходе судебного заседания установлено, что </w:t>
      </w:r>
      <w:r w:rsidRPr="0072326F" w:rsidR="00BC6908">
        <w:rPr>
          <w:sz w:val="28"/>
          <w:szCs w:val="28"/>
        </w:rPr>
        <w:t>18.09.2025</w:t>
      </w:r>
      <w:r w:rsidRPr="0072326F">
        <w:rPr>
          <w:sz w:val="28"/>
          <w:szCs w:val="28"/>
        </w:rPr>
        <w:t xml:space="preserve"> в </w:t>
      </w:r>
      <w:r w:rsidRPr="0072326F" w:rsidR="007C6B1A">
        <w:rPr>
          <w:sz w:val="28"/>
          <w:szCs w:val="28"/>
        </w:rPr>
        <w:t>16</w:t>
      </w:r>
      <w:r w:rsidRPr="0072326F">
        <w:rPr>
          <w:sz w:val="28"/>
          <w:szCs w:val="28"/>
        </w:rPr>
        <w:t xml:space="preserve"> часов </w:t>
      </w:r>
      <w:r w:rsidRPr="0072326F" w:rsidR="007C6B1A">
        <w:rPr>
          <w:sz w:val="28"/>
          <w:szCs w:val="28"/>
        </w:rPr>
        <w:t>05</w:t>
      </w:r>
      <w:r w:rsidRPr="0072326F">
        <w:rPr>
          <w:sz w:val="28"/>
          <w:szCs w:val="28"/>
        </w:rPr>
        <w:t xml:space="preserve"> минут </w:t>
      </w:r>
      <w:r w:rsidRPr="0072326F" w:rsidR="007C6B1A">
        <w:rPr>
          <w:sz w:val="28"/>
          <w:szCs w:val="28"/>
        </w:rPr>
        <w:t xml:space="preserve">276 км автодороги Междуреченский – Куминский в Кондинском районе ХМАО-Югры </w:t>
      </w:r>
      <w:r w:rsidRPr="0072326F">
        <w:rPr>
          <w:sz w:val="28"/>
          <w:szCs w:val="28"/>
        </w:rPr>
        <w:t xml:space="preserve">управлял зарегистрированном в установленном порядке автомобилем </w:t>
      </w:r>
      <w:r>
        <w:rPr>
          <w:sz w:val="28"/>
          <w:szCs w:val="28"/>
        </w:rPr>
        <w:t>*</w:t>
      </w:r>
      <w:r w:rsidRPr="0072326F" w:rsidR="00BC6908">
        <w:rPr>
          <w:sz w:val="28"/>
          <w:szCs w:val="28"/>
        </w:rPr>
        <w:t>,</w:t>
      </w:r>
      <w:r w:rsidRPr="0072326F">
        <w:rPr>
          <w:sz w:val="28"/>
          <w:szCs w:val="28"/>
        </w:rPr>
        <w:t xml:space="preserve"> при этом государственн</w:t>
      </w:r>
      <w:r w:rsidRPr="0072326F" w:rsidR="00DE4678">
        <w:rPr>
          <w:sz w:val="28"/>
          <w:szCs w:val="28"/>
        </w:rPr>
        <w:t>ые</w:t>
      </w:r>
      <w:r w:rsidRPr="0072326F">
        <w:rPr>
          <w:sz w:val="28"/>
          <w:szCs w:val="28"/>
        </w:rPr>
        <w:t xml:space="preserve"> регистрационн</w:t>
      </w:r>
      <w:r w:rsidRPr="0072326F" w:rsidR="00DE4678">
        <w:rPr>
          <w:sz w:val="28"/>
          <w:szCs w:val="28"/>
        </w:rPr>
        <w:t>ые</w:t>
      </w:r>
      <w:r w:rsidRPr="0072326F">
        <w:rPr>
          <w:sz w:val="28"/>
          <w:szCs w:val="28"/>
        </w:rPr>
        <w:t xml:space="preserve"> знак</w:t>
      </w:r>
      <w:r w:rsidRPr="0072326F" w:rsidR="00DE4678">
        <w:rPr>
          <w:sz w:val="28"/>
          <w:szCs w:val="28"/>
        </w:rPr>
        <w:t>и</w:t>
      </w:r>
      <w:r w:rsidRPr="0072326F">
        <w:rPr>
          <w:sz w:val="28"/>
          <w:szCs w:val="28"/>
        </w:rPr>
        <w:t xml:space="preserve"> на транспортном средстве отсутствовал</w:t>
      </w:r>
      <w:r w:rsidRPr="0072326F" w:rsidR="00DE4678">
        <w:rPr>
          <w:sz w:val="28"/>
          <w:szCs w:val="28"/>
        </w:rPr>
        <w:t>и</w:t>
      </w:r>
      <w:r w:rsidRPr="0072326F">
        <w:rPr>
          <w:sz w:val="28"/>
          <w:szCs w:val="28"/>
        </w:rPr>
        <w:t>.</w:t>
      </w:r>
    </w:p>
    <w:p w:rsidR="00F35020" w:rsidRPr="0072326F" w:rsidP="00EA1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факт подтверждается следующими доказательствами: </w:t>
      </w:r>
    </w:p>
    <w:p w:rsidR="00F35020" w:rsidRPr="0072326F" w:rsidP="00EA1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об админ</w:t>
      </w:r>
      <w:r w:rsidRPr="0072326F" w:rsidR="0032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72326F" w:rsidR="00BC6908">
        <w:rPr>
          <w:rFonts w:ascii="Times New Roman" w:eastAsia="Times New Roman" w:hAnsi="Times New Roman" w:cs="Times New Roman"/>
          <w:sz w:val="28"/>
          <w:szCs w:val="28"/>
          <w:lang w:eastAsia="ru-RU"/>
        </w:rPr>
        <w:t>18.09.2025</w:t>
      </w:r>
      <w:r w:rsidRPr="0072326F" w:rsidR="00832A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326F" w:rsidR="00832A56">
        <w:rPr>
          <w:rFonts w:ascii="Times New Roman" w:hAnsi="Times New Roman" w:cs="Times New Roman"/>
          <w:sz w:val="28"/>
          <w:szCs w:val="28"/>
        </w:rPr>
        <w:t xml:space="preserve"> составленным уполномоченным должностным лицом с соблюдением требований </w:t>
      </w:r>
      <w:hyperlink r:id="rId11" w:history="1">
        <w:r w:rsidRPr="0072326F" w:rsidR="00832A56">
          <w:rPr>
            <w:rStyle w:val="a2"/>
            <w:rFonts w:ascii="Times New Roman" w:hAnsi="Times New Roman" w:cs="Times New Roman"/>
            <w:color w:val="auto"/>
            <w:sz w:val="28"/>
            <w:szCs w:val="28"/>
          </w:rPr>
          <w:t>ч. 2 ст. 28.2</w:t>
        </w:r>
      </w:hyperlink>
      <w:r w:rsidRPr="0072326F" w:rsidR="00832A5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</w:t>
      </w:r>
      <w:r w:rsidRPr="0072326F" w:rsidR="006C230E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Pr="0072326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D56610" w:rsidRPr="0072326F" w:rsidP="00EA1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фототаблицей;</w:t>
      </w:r>
    </w:p>
    <w:p w:rsidR="00D40C6A" w:rsidRPr="0072326F" w:rsidP="00EA1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рапортом инспектора </w:t>
      </w:r>
      <w:r w:rsidRPr="0072326F" w:rsidR="00D5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Госавтоинспекции ОМВД России по Кондинскому району </w:t>
      </w:r>
      <w:r w:rsidRPr="0072326F" w:rsidR="006C23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Бакланова В.В.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2326F" w:rsidR="00BC6908">
        <w:rPr>
          <w:rFonts w:ascii="Times New Roman" w:eastAsia="Times New Roman" w:hAnsi="Times New Roman" w:cs="Times New Roman"/>
          <w:sz w:val="28"/>
          <w:szCs w:val="28"/>
          <w:lang w:eastAsia="ru-RU"/>
        </w:rPr>
        <w:t>18.09.2025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0C6A" w:rsidRPr="0072326F" w:rsidP="00EA1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карточкой учета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2326F" w:rsidR="006C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по состоянию </w:t>
      </w:r>
      <w:r w:rsidRPr="0072326F" w:rsidR="006C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22.09.2025</w:t>
      </w:r>
      <w:r w:rsidRPr="0072326F" w:rsidR="006C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собственником указанного транспортного средства явля</w:t>
      </w:r>
      <w:r w:rsidRPr="0072326F" w:rsidR="00E95D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r w:rsidRPr="0072326F" w:rsidR="006C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Круглова Ю.Н.</w:t>
      </w:r>
      <w:r w:rsidRPr="0072326F" w:rsidR="00832A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5D07" w:rsidRPr="0072326F" w:rsidP="00EA1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свидетельством о регистрации транспортного средства; </w:t>
      </w:r>
    </w:p>
    <w:p w:rsidR="00832A56" w:rsidRPr="0072326F" w:rsidP="00EA1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карточкой операции с водительским удостоверением </w:t>
      </w:r>
      <w:r w:rsidRPr="0072326F" w:rsid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Деева Н.С.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2A56" w:rsidRPr="0072326F" w:rsidP="00EA1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реестром правонарушений </w:t>
      </w:r>
      <w:r w:rsidRPr="0072326F" w:rsid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Деева Н.С.</w:t>
      </w:r>
    </w:p>
    <w:p w:rsidR="00832A56" w:rsidRPr="0072326F" w:rsidP="00EA1241">
      <w:pPr>
        <w:spacing w:after="0" w:line="240" w:lineRule="auto"/>
        <w:ind w:right="-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доказательства были </w:t>
      </w:r>
      <w:r w:rsidRPr="0072326F" w:rsidR="009B5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оценены в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совокупности с другими материалами дела об административном </w:t>
      </w:r>
      <w:r w:rsidRPr="0072326F" w:rsidR="009B53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правонарушении, в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ст.26.</w:t>
      </w:r>
      <w:r w:rsidRPr="0072326F" w:rsidR="009B5381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Кодекса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  <w:r w:rsidRPr="0072326F" w:rsidR="0081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26F">
        <w:rPr>
          <w:rFonts w:ascii="Times New Roman" w:hAnsi="Times New Roman" w:cs="Times New Roman"/>
          <w:sz w:val="28"/>
          <w:szCs w:val="28"/>
        </w:rPr>
        <w:t>Протокол по делу и иные процессуальные документы не содержат грубых наруше</w:t>
      </w:r>
      <w:r w:rsidRPr="0072326F">
        <w:rPr>
          <w:rFonts w:ascii="Times New Roman" w:hAnsi="Times New Roman" w:cs="Times New Roman"/>
          <w:sz w:val="28"/>
          <w:szCs w:val="28"/>
        </w:rPr>
        <w:t xml:space="preserve">ний, которые бы ставили под сомнение их законность, в связи с чем принимаются мировым судьей в качестве </w:t>
      </w:r>
      <w:r w:rsidRPr="0072326F" w:rsidR="00812B63">
        <w:rPr>
          <w:rFonts w:ascii="Times New Roman" w:hAnsi="Times New Roman" w:cs="Times New Roman"/>
          <w:sz w:val="28"/>
          <w:szCs w:val="28"/>
        </w:rPr>
        <w:t xml:space="preserve">надлежащих </w:t>
      </w:r>
      <w:r w:rsidRPr="0072326F">
        <w:rPr>
          <w:rFonts w:ascii="Times New Roman" w:hAnsi="Times New Roman" w:cs="Times New Roman"/>
          <w:sz w:val="28"/>
          <w:szCs w:val="28"/>
        </w:rPr>
        <w:t>доказательств по делу.</w:t>
      </w:r>
    </w:p>
    <w:p w:rsidR="00792839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 xml:space="preserve">Доводы </w:t>
      </w:r>
      <w:r w:rsidRPr="0072326F" w:rsidR="00A34C3C">
        <w:rPr>
          <w:sz w:val="28"/>
          <w:szCs w:val="28"/>
        </w:rPr>
        <w:t>Деева Н.С.</w:t>
      </w:r>
      <w:r w:rsidRPr="0072326F">
        <w:rPr>
          <w:sz w:val="28"/>
          <w:szCs w:val="28"/>
        </w:rPr>
        <w:t xml:space="preserve"> о том, что в его действиях отсутствует состав административного правонарушения, предусмотренного </w:t>
      </w:r>
      <w:hyperlink r:id="rId12" w:history="1">
        <w:r w:rsidRPr="0072326F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ч. 2 ст. 12.2</w:t>
        </w:r>
      </w:hyperlink>
      <w:r w:rsidRPr="0072326F">
        <w:rPr>
          <w:sz w:val="28"/>
          <w:szCs w:val="28"/>
        </w:rPr>
        <w:t xml:space="preserve"> КоАП РФ, </w:t>
      </w:r>
      <w:r w:rsidRPr="0072326F">
        <w:rPr>
          <w:sz w:val="28"/>
          <w:szCs w:val="28"/>
        </w:rPr>
        <w:t>поскольку транспортное средство, которым он управлял, на момент составления протокола об административном правонарушении бы</w:t>
      </w:r>
      <w:r w:rsidRPr="0072326F">
        <w:rPr>
          <w:sz w:val="28"/>
          <w:szCs w:val="28"/>
        </w:rPr>
        <w:t xml:space="preserve">ло им </w:t>
      </w:r>
      <w:r w:rsidRPr="0072326F" w:rsidR="00A34C3C">
        <w:rPr>
          <w:sz w:val="28"/>
          <w:szCs w:val="28"/>
        </w:rPr>
        <w:t>приобретено по договору купли-продажи</w:t>
      </w:r>
      <w:r w:rsidRPr="0072326F">
        <w:rPr>
          <w:sz w:val="28"/>
          <w:szCs w:val="28"/>
        </w:rPr>
        <w:t xml:space="preserve">, однако не было зарегистрировано в органах </w:t>
      </w:r>
      <w:r w:rsidRPr="0072326F" w:rsidR="00A34C3C">
        <w:rPr>
          <w:sz w:val="28"/>
          <w:szCs w:val="28"/>
        </w:rPr>
        <w:t>ГАИ</w:t>
      </w:r>
      <w:r w:rsidRPr="0072326F">
        <w:rPr>
          <w:sz w:val="28"/>
          <w:szCs w:val="28"/>
        </w:rPr>
        <w:t xml:space="preserve"> на </w:t>
      </w:r>
      <w:r w:rsidRPr="0072326F" w:rsidR="00A34C3C">
        <w:rPr>
          <w:sz w:val="28"/>
          <w:szCs w:val="28"/>
        </w:rPr>
        <w:t xml:space="preserve">его </w:t>
      </w:r>
      <w:r w:rsidRPr="0072326F">
        <w:rPr>
          <w:sz w:val="28"/>
          <w:szCs w:val="28"/>
        </w:rPr>
        <w:t xml:space="preserve">имя, поскольку 10-дневный срок постановки автомобиля на учет не истек, </w:t>
      </w:r>
      <w:r w:rsidRPr="0072326F" w:rsidR="008C1F56">
        <w:rPr>
          <w:sz w:val="28"/>
          <w:szCs w:val="28"/>
        </w:rPr>
        <w:t>мировым судьей не принимаются</w:t>
      </w:r>
      <w:r w:rsidRPr="0072326F">
        <w:rPr>
          <w:sz w:val="28"/>
          <w:szCs w:val="28"/>
        </w:rPr>
        <w:t xml:space="preserve">. </w:t>
      </w:r>
    </w:p>
    <w:p w:rsidR="00792839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>Право на регистрацию транспортного средства в течение 1</w:t>
      </w:r>
      <w:r w:rsidRPr="0072326F">
        <w:rPr>
          <w:sz w:val="28"/>
          <w:szCs w:val="28"/>
        </w:rPr>
        <w:t>0 суток после приобретения, с учетом действующего правового регулирования, не предоставляет и право на управление данным транспортным средством без регистрационных знаков, поскольку не снимает запрет на эксплуатацию автомобиля без государственных регистрац</w:t>
      </w:r>
      <w:r w:rsidRPr="0072326F">
        <w:rPr>
          <w:sz w:val="28"/>
          <w:szCs w:val="28"/>
        </w:rPr>
        <w:t xml:space="preserve">ионных номеров. </w:t>
      </w:r>
    </w:p>
    <w:p w:rsidR="00792839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 xml:space="preserve">Согласно </w:t>
      </w:r>
      <w:hyperlink r:id="rId13" w:history="1">
        <w:r w:rsidRPr="0072326F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пункту 5</w:t>
        </w:r>
      </w:hyperlink>
      <w:r w:rsidRPr="0072326F">
        <w:rPr>
          <w:sz w:val="28"/>
          <w:szCs w:val="28"/>
        </w:rPr>
        <w:t xml:space="preserve"> Правил государственной регистрации самоходных машин и других видов техники, утвержденных Постановлением Правитель</w:t>
      </w:r>
      <w:r w:rsidRPr="0072326F">
        <w:rPr>
          <w:sz w:val="28"/>
          <w:szCs w:val="28"/>
        </w:rPr>
        <w:t xml:space="preserve">ства Российской Федерации от 21.09.2020 N 1507, владелец техники обязан зарегистрировать ее или изменить регистрационные данные в органах гостехнадзора в течение срока действия государственного регистрационного знака "ТРАНЗИТ" или в течение 10 календарных </w:t>
      </w:r>
      <w:r w:rsidRPr="0072326F">
        <w:rPr>
          <w:sz w:val="28"/>
          <w:szCs w:val="28"/>
        </w:rPr>
        <w:t>дней со дня выпуска техники в свободное обращение в соответствии с правом Евразийского экономического союза и законодательством Российской Федерации о таможенном регулировании, либо со дня выдачи паспорта техники (для техники, не подлежащей таможенному дек</w:t>
      </w:r>
      <w:r w:rsidRPr="0072326F">
        <w:rPr>
          <w:sz w:val="28"/>
          <w:szCs w:val="28"/>
        </w:rPr>
        <w:t>ларированию), либо со дня временного ввоза техники на территорию Российской Федерации на срок более 6 месяцев, либо со дня приобретения прав владельца техники, снятия с учета, замены номерных агрегатов или возникновения иных обстоятельств, потребовавших из</w:t>
      </w:r>
      <w:r w:rsidRPr="0072326F">
        <w:rPr>
          <w:sz w:val="28"/>
          <w:szCs w:val="28"/>
        </w:rPr>
        <w:t xml:space="preserve">менения регистрационных данных. </w:t>
      </w:r>
    </w:p>
    <w:p w:rsidR="00792839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 xml:space="preserve">Исходя из вышеуказанных положений закона, а также положений </w:t>
      </w:r>
      <w:hyperlink r:id="rId14" w:history="1">
        <w:r w:rsidRPr="0072326F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п. 2.3.1</w:t>
        </w:r>
      </w:hyperlink>
      <w:r w:rsidRPr="0072326F">
        <w:rPr>
          <w:sz w:val="28"/>
          <w:szCs w:val="28"/>
        </w:rPr>
        <w:t xml:space="preserve"> Правил дорожного движения РФ, государстве</w:t>
      </w:r>
      <w:r w:rsidRPr="0072326F">
        <w:rPr>
          <w:sz w:val="28"/>
          <w:szCs w:val="28"/>
        </w:rPr>
        <w:t>нные знаки являются необходимым условием для допуска транспортного средства к участию в дорожном движении, при этом право владельцев транспортных средств на совершение регистрации в Государственной инспекции безопасности дорожного движения Министерства вну</w:t>
      </w:r>
      <w:r w:rsidRPr="0072326F">
        <w:rPr>
          <w:sz w:val="28"/>
          <w:szCs w:val="28"/>
        </w:rPr>
        <w:t xml:space="preserve">тренних дел Российской Федерации в течении 10 суток после приобретения транспортного средства, не дает им право по истечению этого срока на управление данным транспортным средством без регистрационных знаков. </w:t>
      </w:r>
    </w:p>
    <w:p w:rsidR="00792839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>Следовательно, обязанность, возложенная на вод</w:t>
      </w:r>
      <w:r w:rsidRPr="0072326F">
        <w:rPr>
          <w:sz w:val="28"/>
          <w:szCs w:val="28"/>
        </w:rPr>
        <w:t xml:space="preserve">ителя </w:t>
      </w:r>
      <w:r w:rsidRPr="0072326F" w:rsidR="00856705">
        <w:rPr>
          <w:sz w:val="28"/>
          <w:szCs w:val="28"/>
        </w:rPr>
        <w:t xml:space="preserve">Деева Н.С. </w:t>
      </w:r>
      <w:r w:rsidRPr="0072326F">
        <w:rPr>
          <w:sz w:val="28"/>
          <w:szCs w:val="28"/>
        </w:rPr>
        <w:t xml:space="preserve"> </w:t>
      </w:r>
      <w:hyperlink r:id="rId14" w:history="1">
        <w:r w:rsidRPr="0072326F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п. 2.3.1</w:t>
        </w:r>
      </w:hyperlink>
      <w:r w:rsidRPr="0072326F">
        <w:rPr>
          <w:sz w:val="28"/>
          <w:szCs w:val="28"/>
        </w:rPr>
        <w:t xml:space="preserve"> ПДД РФ, выполнена не была, им допущено управление автомобилем без государственных регистрационных знаков. </w:t>
      </w:r>
    </w:p>
    <w:p w:rsidR="00792839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 xml:space="preserve">Согласно </w:t>
      </w:r>
      <w:hyperlink r:id="rId15" w:history="1">
        <w:r w:rsidRPr="0072326F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пункту 1 части 3 статьи 8</w:t>
        </w:r>
      </w:hyperlink>
      <w:r w:rsidRPr="0072326F">
        <w:rPr>
          <w:sz w:val="28"/>
          <w:szCs w:val="28"/>
        </w:rPr>
        <w:t xml:space="preserve"> Федерального закона от 3 августа 2018 г. N 283-ФЗ "О государственной регистрации транспортных средств в Российской Фе</w:t>
      </w:r>
      <w:r w:rsidRPr="0072326F">
        <w:rPr>
          <w:sz w:val="28"/>
          <w:szCs w:val="28"/>
        </w:rPr>
        <w:t>дерации и о внесении изменений в отдельные законодательные акты Российской Федерации" владелец транспортного средства обязан обратиться с заявлением в регистрационное подразделение для постановки транспортного средства на государственный учет в течение дес</w:t>
      </w:r>
      <w:r w:rsidRPr="0072326F">
        <w:rPr>
          <w:sz w:val="28"/>
          <w:szCs w:val="28"/>
        </w:rPr>
        <w:t>яти дней со дня выпуска в обращение транспортного средства при изготовлении его для собственного пользования, со дня временного ввоза транспортного средства на территорию Российской Федерации на срок более одного года либо со дня приобретения прав владельц</w:t>
      </w:r>
      <w:r w:rsidRPr="0072326F">
        <w:rPr>
          <w:sz w:val="28"/>
          <w:szCs w:val="28"/>
        </w:rPr>
        <w:t xml:space="preserve">а транспортного средства, ранее не состоявшего на государственном учете в Российской Федерации, </w:t>
      </w:r>
    </w:p>
    <w:p w:rsidR="00792839" w:rsidRPr="0072326F" w:rsidP="00607B8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326F">
        <w:rPr>
          <w:sz w:val="28"/>
          <w:szCs w:val="28"/>
        </w:rPr>
        <w:t>Государственный регистрационный номер присваивается транспортному средству, а государственные регистрационные знаки выдаются его владельцу после совершения рег</w:t>
      </w:r>
      <w:r w:rsidRPr="0072326F">
        <w:rPr>
          <w:sz w:val="28"/>
          <w:szCs w:val="28"/>
        </w:rPr>
        <w:t xml:space="preserve">истрационного действия. </w:t>
      </w:r>
    </w:p>
    <w:p w:rsidR="00792839" w:rsidRPr="0072326F" w:rsidP="00607B8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326F">
        <w:rPr>
          <w:sz w:val="28"/>
          <w:szCs w:val="28"/>
        </w:rPr>
        <w:t xml:space="preserve">Факт управления транспортным средством без государственных регистрационных знаков </w:t>
      </w:r>
      <w:r w:rsidRPr="0072326F" w:rsidR="00211598">
        <w:rPr>
          <w:sz w:val="28"/>
          <w:szCs w:val="28"/>
        </w:rPr>
        <w:t>Деев Н.С.</w:t>
      </w:r>
      <w:r w:rsidRPr="0072326F">
        <w:rPr>
          <w:sz w:val="28"/>
          <w:szCs w:val="28"/>
        </w:rPr>
        <w:t xml:space="preserve"> не отрицает. </w:t>
      </w:r>
    </w:p>
    <w:p w:rsidR="00F35020" w:rsidRPr="0072326F" w:rsidP="00607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вышеизложенное, мировой судья приходит к выводу, что вина </w:t>
      </w:r>
      <w:r w:rsidRPr="0072326F" w:rsidR="00664A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Деева Н.С.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нашла свое подтверждение</w:t>
      </w:r>
      <w:r w:rsidRPr="0072326F" w:rsidR="00F840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</w:t>
      </w:r>
      <w:r w:rsidRPr="0072326F" w:rsidR="000D11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 в ходе судебного заседания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26F" w:rsidR="000D1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квалифицирует его действия 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ч.2 ст.12.2 КоАП РФ – управление транспортным </w:t>
      </w:r>
      <w:r w:rsidRPr="0072326F" w:rsidR="00832A5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без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регистрационных знаков. </w:t>
      </w:r>
    </w:p>
    <w:p w:rsidR="000D11A1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 xml:space="preserve"> </w:t>
      </w:r>
      <w:r w:rsidRPr="0072326F" w:rsidR="00832A56">
        <w:rPr>
          <w:sz w:val="28"/>
          <w:szCs w:val="28"/>
        </w:rPr>
        <w:t xml:space="preserve"> </w:t>
      </w:r>
      <w:r w:rsidRPr="0072326F">
        <w:rPr>
          <w:sz w:val="28"/>
          <w:szCs w:val="28"/>
        </w:rPr>
        <w:t>Обстоятельств, смягчающих административную ответственность, по делу не установлено.</w:t>
      </w:r>
    </w:p>
    <w:p w:rsidR="0096658D" w:rsidRPr="0072326F" w:rsidP="00F840B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326F">
        <w:rPr>
          <w:sz w:val="28"/>
          <w:szCs w:val="28"/>
        </w:rPr>
        <w:t>Обстоятельств</w:t>
      </w:r>
      <w:r w:rsidRPr="0072326F" w:rsidR="000D11A1">
        <w:rPr>
          <w:sz w:val="28"/>
          <w:szCs w:val="28"/>
        </w:rPr>
        <w:t>, отягчающи</w:t>
      </w:r>
      <w:r w:rsidRPr="0072326F">
        <w:rPr>
          <w:sz w:val="28"/>
          <w:szCs w:val="28"/>
        </w:rPr>
        <w:t>х</w:t>
      </w:r>
      <w:r w:rsidRPr="0072326F" w:rsidR="000D11A1">
        <w:rPr>
          <w:sz w:val="28"/>
          <w:szCs w:val="28"/>
        </w:rPr>
        <w:t xml:space="preserve"> административную ответственность, </w:t>
      </w:r>
      <w:r w:rsidRPr="0072326F">
        <w:rPr>
          <w:sz w:val="28"/>
          <w:szCs w:val="28"/>
        </w:rPr>
        <w:t>по делу не установлено.</w:t>
      </w:r>
    </w:p>
    <w:p w:rsidR="000D11A1" w:rsidRPr="0072326F" w:rsidP="00EA1241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326F">
        <w:rPr>
          <w:sz w:val="28"/>
          <w:szCs w:val="28"/>
        </w:rPr>
        <w:t xml:space="preserve">Срок давности привлечения к административной ответственности не истек, обстоятельств, влекущих прекращение по делу, не имеется. </w:t>
      </w:r>
    </w:p>
    <w:p w:rsidR="00F35020" w:rsidRPr="0072326F" w:rsidP="00EA124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326F">
        <w:rPr>
          <w:sz w:val="28"/>
          <w:szCs w:val="28"/>
        </w:rPr>
        <w:t xml:space="preserve"> </w:t>
      </w:r>
      <w:r w:rsidRPr="0072326F" w:rsidR="00AD378C">
        <w:rPr>
          <w:sz w:val="28"/>
          <w:szCs w:val="28"/>
        </w:rPr>
        <w:tab/>
      </w:r>
      <w:r w:rsidRPr="0072326F">
        <w:rPr>
          <w:sz w:val="28"/>
          <w:szCs w:val="28"/>
        </w:rPr>
        <w:t xml:space="preserve">При назначении административного наказания, мировой судья учитывает </w:t>
      </w:r>
      <w:r w:rsidRPr="0072326F" w:rsidR="009E2806">
        <w:rPr>
          <w:sz w:val="28"/>
          <w:szCs w:val="28"/>
        </w:rPr>
        <w:t xml:space="preserve">общественную опасность деяния, </w:t>
      </w:r>
      <w:r w:rsidRPr="0072326F">
        <w:rPr>
          <w:sz w:val="28"/>
          <w:szCs w:val="28"/>
        </w:rPr>
        <w:t xml:space="preserve">личность нарушителя, </w:t>
      </w:r>
      <w:r w:rsidRPr="0072326F" w:rsidR="00AC5D00">
        <w:rPr>
          <w:sz w:val="28"/>
          <w:szCs w:val="28"/>
        </w:rPr>
        <w:t xml:space="preserve">его имущественное положение, </w:t>
      </w:r>
      <w:r w:rsidRPr="0072326F">
        <w:rPr>
          <w:sz w:val="28"/>
          <w:szCs w:val="28"/>
        </w:rPr>
        <w:t xml:space="preserve">отсутствие смягчающих </w:t>
      </w:r>
      <w:r w:rsidRPr="0072326F" w:rsidR="009B5381">
        <w:rPr>
          <w:sz w:val="28"/>
          <w:szCs w:val="28"/>
        </w:rPr>
        <w:t>и отягчающих</w:t>
      </w:r>
      <w:r w:rsidRPr="0072326F">
        <w:rPr>
          <w:sz w:val="28"/>
          <w:szCs w:val="28"/>
        </w:rPr>
        <w:t xml:space="preserve"> административную</w:t>
      </w:r>
      <w:r w:rsidRPr="0072326F" w:rsidR="009E2806">
        <w:rPr>
          <w:sz w:val="28"/>
          <w:szCs w:val="28"/>
        </w:rPr>
        <w:t xml:space="preserve"> ответственность обстоятельств</w:t>
      </w:r>
      <w:r w:rsidRPr="0072326F" w:rsidR="0096658D">
        <w:rPr>
          <w:sz w:val="28"/>
          <w:szCs w:val="28"/>
        </w:rPr>
        <w:t xml:space="preserve"> и полагает возможным назначить Дееву Н.С. административное наказание в виде административного штрафа</w:t>
      </w:r>
      <w:r w:rsidRPr="0072326F" w:rsidR="009E2806">
        <w:rPr>
          <w:sz w:val="28"/>
          <w:szCs w:val="28"/>
        </w:rPr>
        <w:t>.</w:t>
      </w:r>
    </w:p>
    <w:p w:rsidR="00955A77" w:rsidRPr="0072326F" w:rsidP="00EA1241">
      <w:pPr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020" w:rsidRPr="0072326F" w:rsidP="00EA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</w:t>
      </w:r>
      <w:r w:rsidRPr="0072326F" w:rsidR="009B53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ч.2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ст.12.2, ст.29.9, ст.29.10, ст.29.</w:t>
      </w:r>
      <w:r w:rsidRPr="0072326F" w:rsidR="009B5381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Кодекса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об административных правонарушениях, мировой судья</w:t>
      </w:r>
    </w:p>
    <w:p w:rsidR="00955A77" w:rsidRPr="0072326F" w:rsidP="00EA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020" w:rsidRPr="0072326F" w:rsidP="00EA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вил:</w:t>
      </w:r>
    </w:p>
    <w:p w:rsidR="00955A77" w:rsidRPr="0072326F" w:rsidP="00EA1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020" w:rsidRPr="0072326F" w:rsidP="00EA1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Деева Николая Сергеевича </w:t>
      </w:r>
      <w:r w:rsidRPr="0072326F" w:rsidR="00955A7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2326F" w:rsidR="0096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2326F" w:rsidR="0095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виновным по ч.2 ст. 12.2 КоАП РФ и назначить ему наказание в виде административного штрафа в размере 5000 (пять тысяч) рублей.</w:t>
      </w:r>
    </w:p>
    <w:p w:rsidR="008A72E1" w:rsidRPr="0072326F" w:rsidP="00EA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26F">
        <w:rPr>
          <w:rFonts w:ascii="Times New Roman" w:hAnsi="Times New Roman" w:cs="Times New Roman"/>
          <w:sz w:val="28"/>
          <w:szCs w:val="28"/>
        </w:rPr>
        <w:t xml:space="preserve">Штраф перечислить на Кор счет: 40102810245370000007 КБК </w:t>
      </w:r>
      <w:r w:rsidRPr="0072326F">
        <w:rPr>
          <w:rFonts w:ascii="Times New Roman" w:hAnsi="Times New Roman" w:cs="Times New Roman"/>
          <w:sz w:val="28"/>
          <w:szCs w:val="28"/>
        </w:rPr>
        <w:t>18811601123010001140 счет № 03100643000000018700 ОКТМО 71816000 РКЦ ХАНТЫ-МАНСИЙСК//УФК по Ханты-Мансийскому автономному округу-Югре г. Ханты-Мансийск БИК 007162163 (УМВД РФ по ХМАО-Югре) ИНН 8601010390 КПП 860101001 УИН 188104862</w:t>
      </w:r>
      <w:r w:rsidRPr="0072326F" w:rsidR="00EA1241">
        <w:rPr>
          <w:rFonts w:ascii="Times New Roman" w:hAnsi="Times New Roman" w:cs="Times New Roman"/>
          <w:sz w:val="28"/>
          <w:szCs w:val="28"/>
        </w:rPr>
        <w:t>50270001246</w:t>
      </w:r>
      <w:r w:rsidRPr="0072326F">
        <w:rPr>
          <w:rFonts w:ascii="Times New Roman" w:hAnsi="Times New Roman" w:cs="Times New Roman"/>
          <w:sz w:val="28"/>
          <w:szCs w:val="28"/>
        </w:rPr>
        <w:t>.</w:t>
      </w:r>
    </w:p>
    <w:p w:rsidR="009A0074" w:rsidRPr="009A0074" w:rsidP="00EA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</w:t>
      </w: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</w:t>
      </w: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>бо со дня истечения срока отсрочки или срока рассрочки, предусмотренных ст. 31.5 КоАП РФ.</w:t>
      </w:r>
    </w:p>
    <w:p w:rsidR="009A0074" w:rsidRPr="009A0074" w:rsidP="00EA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1.3 ст. 32.2 КоАП РФ 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уплате административного штрафа лицом, привлеченным к административной ответственности за совершение административного пр</w:t>
      </w: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</w:t>
      </w: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астью 5 статьи 12.15, частью 3.1 статьи </w:t>
      </w: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>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</w:t>
      </w: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</w:t>
      </w: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</w:t>
      </w: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змере 75 процентов от суммы наложенного административного штрафа. </w:t>
      </w:r>
    </w:p>
    <w:p w:rsidR="009A0074" w:rsidRPr="009A0074" w:rsidP="00EA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необходимо представить мировому судье, вынесшему постановление. </w:t>
      </w:r>
    </w:p>
    <w:p w:rsidR="009A0074" w:rsidRPr="009A0074" w:rsidP="00EA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5 ст. 32.2 КоАП РФ при отсутствии документа, сви</w:t>
      </w: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ч. 1 ст. 32.2 КоАП РФ, судья, орган, до</w:t>
      </w: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лжностное лицо, вынесшие постановление, направляют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9A0074" w:rsidRPr="009A0074" w:rsidP="00EA1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</w:t>
      </w:r>
      <w:r w:rsidRPr="009A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штрафа в срок, предусмотренный КоАП РФ, влечет административную ответственность по ч. 1 ст. 20.25 КоАП РФ. </w:t>
      </w:r>
    </w:p>
    <w:p w:rsidR="00F35020" w:rsidRPr="0072326F" w:rsidP="00EA1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может быть обжаловано в течение десяти суток со дня вручения или получения копии настоящего постановления в Кондинский районный 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путем подачи жалобы </w:t>
      </w:r>
      <w:r w:rsidRPr="0072326F" w:rsidR="009B53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мировую судью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</w:t>
      </w:r>
      <w:r w:rsidRPr="0072326F" w:rsidR="008A72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326F" w:rsidR="009B5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Кондинского</w:t>
      </w:r>
      <w:r w:rsidRPr="0072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Югры, либо непосредственно в Кондинский районный суд Ханты-Мансийского автономного округа – Югры.</w:t>
      </w:r>
    </w:p>
    <w:p w:rsidR="00955A77" w:rsidRPr="0072326F" w:rsidP="00EA1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81" w:rsidRPr="0072326F" w:rsidP="00EA1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77" w:rsidRPr="0072326F" w:rsidP="00EA1241">
      <w:pPr>
        <w:pStyle w:val="BodyTextIndent"/>
        <w:ind w:firstLine="0"/>
        <w:rPr>
          <w:sz w:val="28"/>
          <w:szCs w:val="28"/>
        </w:rPr>
      </w:pPr>
      <w:r w:rsidRPr="0072326F">
        <w:rPr>
          <w:sz w:val="28"/>
          <w:szCs w:val="28"/>
        </w:rPr>
        <w:t xml:space="preserve"> </w:t>
      </w:r>
    </w:p>
    <w:p w:rsidR="00955A77" w:rsidRPr="0072326F" w:rsidP="00EA1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26F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7F3D14" w:rsidRPr="0072326F" w:rsidP="00EA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6F">
        <w:rPr>
          <w:rFonts w:ascii="Times New Roman" w:hAnsi="Times New Roman" w:cs="Times New Roman"/>
          <w:sz w:val="28"/>
          <w:szCs w:val="28"/>
        </w:rPr>
        <w:t xml:space="preserve">судебного участка № 2                                                                      </w:t>
      </w:r>
      <w:r w:rsidRPr="0072326F" w:rsidR="00812B63">
        <w:rPr>
          <w:rFonts w:ascii="Times New Roman" w:hAnsi="Times New Roman" w:cs="Times New Roman"/>
          <w:sz w:val="28"/>
          <w:szCs w:val="28"/>
        </w:rPr>
        <w:t xml:space="preserve">     </w:t>
      </w:r>
      <w:r w:rsidRPr="0072326F">
        <w:rPr>
          <w:rFonts w:ascii="Times New Roman" w:hAnsi="Times New Roman" w:cs="Times New Roman"/>
          <w:sz w:val="28"/>
          <w:szCs w:val="28"/>
        </w:rPr>
        <w:t xml:space="preserve">Е.Н. Черногрицкая  </w:t>
      </w:r>
    </w:p>
    <w:sectPr w:rsidSect="0072326F"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20"/>
    <w:rsid w:val="000018ED"/>
    <w:rsid w:val="000A5CF8"/>
    <w:rsid w:val="000D11A1"/>
    <w:rsid w:val="000D38C1"/>
    <w:rsid w:val="001F0135"/>
    <w:rsid w:val="00211598"/>
    <w:rsid w:val="00292F73"/>
    <w:rsid w:val="00322F9D"/>
    <w:rsid w:val="004F4B85"/>
    <w:rsid w:val="00607B82"/>
    <w:rsid w:val="00615FDF"/>
    <w:rsid w:val="0063361A"/>
    <w:rsid w:val="00646A9E"/>
    <w:rsid w:val="00664AD9"/>
    <w:rsid w:val="006B4F44"/>
    <w:rsid w:val="006C230E"/>
    <w:rsid w:val="007033AD"/>
    <w:rsid w:val="00706112"/>
    <w:rsid w:val="007203DD"/>
    <w:rsid w:val="0072326F"/>
    <w:rsid w:val="00792839"/>
    <w:rsid w:val="007B2FF4"/>
    <w:rsid w:val="007C6B1A"/>
    <w:rsid w:val="007D50AE"/>
    <w:rsid w:val="007F3D14"/>
    <w:rsid w:val="00812B63"/>
    <w:rsid w:val="008328CD"/>
    <w:rsid w:val="00832A56"/>
    <w:rsid w:val="00856705"/>
    <w:rsid w:val="00857518"/>
    <w:rsid w:val="008A72E1"/>
    <w:rsid w:val="008C1F56"/>
    <w:rsid w:val="008F711A"/>
    <w:rsid w:val="00955A77"/>
    <w:rsid w:val="0096658D"/>
    <w:rsid w:val="009A0074"/>
    <w:rsid w:val="009B5381"/>
    <w:rsid w:val="009E2806"/>
    <w:rsid w:val="00A03FA3"/>
    <w:rsid w:val="00A34C3C"/>
    <w:rsid w:val="00AA6BE2"/>
    <w:rsid w:val="00AC5D00"/>
    <w:rsid w:val="00AD378C"/>
    <w:rsid w:val="00B40688"/>
    <w:rsid w:val="00BC6908"/>
    <w:rsid w:val="00C549D1"/>
    <w:rsid w:val="00D40C6A"/>
    <w:rsid w:val="00D56610"/>
    <w:rsid w:val="00DD5A7F"/>
    <w:rsid w:val="00DE4678"/>
    <w:rsid w:val="00E95D07"/>
    <w:rsid w:val="00EA1241"/>
    <w:rsid w:val="00F35020"/>
    <w:rsid w:val="00F840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BE19DB-4374-44E1-8E42-4D24FD78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7B2F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7B2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0"/>
    <w:semiHidden/>
    <w:unhideWhenUsed/>
    <w:rsid w:val="00955A7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55A77"/>
    <w:rPr>
      <w:rFonts w:ascii="Times New Roman" w:eastAsia="Times New Roman" w:hAnsi="Times New Roman" w:cs="Times New Roman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A5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A5CF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40C6A"/>
    <w:rPr>
      <w:color w:val="0000FF"/>
      <w:u w:val="single"/>
    </w:rPr>
  </w:style>
  <w:style w:type="character" w:customStyle="1" w:styleId="a2">
    <w:name w:val="Гипертекстовая ссылка"/>
    <w:uiPriority w:val="99"/>
    <w:rsid w:val="00832A56"/>
    <w:rPr>
      <w:color w:val="008000"/>
    </w:rPr>
  </w:style>
  <w:style w:type="character" w:customStyle="1" w:styleId="FontStyle11">
    <w:name w:val="Font Style11"/>
    <w:uiPriority w:val="99"/>
    <w:rsid w:val="00832A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53775&amp;date=02.10.2025" TargetMode="External" /><Relationship Id="rId11" Type="http://schemas.openxmlformats.org/officeDocument/2006/relationships/hyperlink" Target="garantF1://12025267.28202" TargetMode="External" /><Relationship Id="rId12" Type="http://schemas.openxmlformats.org/officeDocument/2006/relationships/hyperlink" Target="https://login.consultant.ru/link/?req=doc&amp;base=LAW&amp;n=483238&amp;dst=11025&amp;field=134&amp;date=02.10.2025" TargetMode="External" /><Relationship Id="rId13" Type="http://schemas.openxmlformats.org/officeDocument/2006/relationships/hyperlink" Target="https://login.consultant.ru/link/?req=doc&amp;base=LAW&amp;n=481154&amp;dst=9&amp;field=134&amp;date=02.10.2025" TargetMode="External" /><Relationship Id="rId14" Type="http://schemas.openxmlformats.org/officeDocument/2006/relationships/hyperlink" Target="https://login.consultant.ru/link/?req=doc&amp;base=LAW&amp;n=493265&amp;dst=100085&amp;field=134&amp;date=02.10.2025" TargetMode="External" /><Relationship Id="rId15" Type="http://schemas.openxmlformats.org/officeDocument/2006/relationships/hyperlink" Target="https://login.consultant.ru/link/?req=doc&amp;base=LAW&amp;n=484633&amp;dst=100044&amp;field=134&amp;date=02.10.2025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0" TargetMode="Externa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351252&amp;dst=5738&amp;field=134&amp;date=02.10.2025" TargetMode="External" /><Relationship Id="rId7" Type="http://schemas.openxmlformats.org/officeDocument/2006/relationships/hyperlink" Target="https://login.consultant.ru/link/?req=doc&amp;base=LAW&amp;n=349012&amp;dst=100085&amp;field=134&amp;date=02.10.2025" TargetMode="External" /><Relationship Id="rId8" Type="http://schemas.openxmlformats.org/officeDocument/2006/relationships/hyperlink" Target="https://login.consultant.ru/link/?req=doc&amp;base=LAW&amp;n=484632&amp;dst=280&amp;field=134&amp;date=02.10.2025" TargetMode="External" /><Relationship Id="rId9" Type="http://schemas.openxmlformats.org/officeDocument/2006/relationships/hyperlink" Target="https://login.consultant.ru/link/?req=doc&amp;base=LAW&amp;n=12790&amp;date=02.10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